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CEC9" w14:textId="15E8BF47" w:rsidR="00FE067E" w:rsidRPr="00CE2BDC" w:rsidRDefault="003C6034" w:rsidP="00945348">
      <w:pPr>
        <w:pStyle w:val="TitlePageOrigin"/>
        <w:rPr>
          <w:color w:val="auto"/>
        </w:rPr>
      </w:pPr>
      <w:r w:rsidRPr="00CE2BDC">
        <w:rPr>
          <w:color w:val="auto"/>
        </w:rPr>
        <w:t>WEST VIRGINIA LEGISLATURE</w:t>
      </w:r>
    </w:p>
    <w:p w14:paraId="2BA8A606" w14:textId="528D8DBE" w:rsidR="00CD36CF" w:rsidRPr="00CE2BDC" w:rsidRDefault="00CD36CF" w:rsidP="00945348">
      <w:pPr>
        <w:pStyle w:val="TitlePageSession"/>
        <w:rPr>
          <w:color w:val="auto"/>
        </w:rPr>
      </w:pPr>
      <w:r w:rsidRPr="00CE2BDC">
        <w:rPr>
          <w:color w:val="auto"/>
        </w:rPr>
        <w:t>20</w:t>
      </w:r>
      <w:r w:rsidR="00EC5E63" w:rsidRPr="00CE2BDC">
        <w:rPr>
          <w:color w:val="auto"/>
        </w:rPr>
        <w:t>2</w:t>
      </w:r>
      <w:r w:rsidR="00567171">
        <w:rPr>
          <w:color w:val="auto"/>
        </w:rPr>
        <w:t>5</w:t>
      </w:r>
      <w:r w:rsidRPr="00CE2BDC">
        <w:rPr>
          <w:color w:val="auto"/>
        </w:rPr>
        <w:t xml:space="preserve"> </w:t>
      </w:r>
      <w:r w:rsidR="003C6034" w:rsidRPr="00CE2BDC">
        <w:rPr>
          <w:color w:val="auto"/>
        </w:rPr>
        <w:t>REGULAR SESSION</w:t>
      </w:r>
    </w:p>
    <w:p w14:paraId="7FF60613" w14:textId="77777777" w:rsidR="00CD36CF" w:rsidRPr="00CE2BDC" w:rsidRDefault="00CF0AE1" w:rsidP="00945348">
      <w:pPr>
        <w:pStyle w:val="TitlePageBillPrefix"/>
        <w:rPr>
          <w:color w:val="auto"/>
        </w:rPr>
      </w:pPr>
      <w:sdt>
        <w:sdtPr>
          <w:rPr>
            <w:color w:val="auto"/>
          </w:rPr>
          <w:tag w:val="IntroDate"/>
          <w:id w:val="-1236936958"/>
          <w:placeholder>
            <w:docPart w:val="6711B23A6A114C828C6BC866B7D396CE"/>
          </w:placeholder>
          <w:text/>
        </w:sdtPr>
        <w:sdtEndPr/>
        <w:sdtContent>
          <w:r w:rsidR="00AE48A0" w:rsidRPr="00CE2BDC">
            <w:rPr>
              <w:color w:val="auto"/>
            </w:rPr>
            <w:t>Introduced</w:t>
          </w:r>
        </w:sdtContent>
      </w:sdt>
    </w:p>
    <w:p w14:paraId="1C540396" w14:textId="60463A31" w:rsidR="00CD36CF" w:rsidRPr="00CE2BDC" w:rsidRDefault="00CF0AE1" w:rsidP="00945348">
      <w:pPr>
        <w:pStyle w:val="BillNumber"/>
        <w:rPr>
          <w:color w:val="auto"/>
        </w:rPr>
      </w:pPr>
      <w:sdt>
        <w:sdtPr>
          <w:rPr>
            <w:color w:val="auto"/>
          </w:rPr>
          <w:tag w:val="Chamber"/>
          <w:id w:val="893011969"/>
          <w:lock w:val="sdtLocked"/>
          <w:placeholder>
            <w:docPart w:val="32E9918E657D4C5DB261F4E487D4FD11"/>
          </w:placeholder>
          <w:dropDownList>
            <w:listItem w:displayText="House" w:value="House"/>
            <w:listItem w:displayText="Senate" w:value="Senate"/>
          </w:dropDownList>
        </w:sdtPr>
        <w:sdtEndPr/>
        <w:sdtContent>
          <w:r w:rsidR="00C33434" w:rsidRPr="00CE2BDC">
            <w:rPr>
              <w:color w:val="auto"/>
            </w:rPr>
            <w:t>House</w:t>
          </w:r>
        </w:sdtContent>
      </w:sdt>
      <w:r w:rsidR="00303684" w:rsidRPr="00CE2BDC">
        <w:rPr>
          <w:color w:val="auto"/>
        </w:rPr>
        <w:t xml:space="preserve"> </w:t>
      </w:r>
      <w:r w:rsidR="00CD36CF" w:rsidRPr="00CE2BDC">
        <w:rPr>
          <w:color w:val="auto"/>
        </w:rPr>
        <w:t xml:space="preserve">Bill </w:t>
      </w:r>
      <w:sdt>
        <w:sdtPr>
          <w:rPr>
            <w:color w:val="auto"/>
          </w:rPr>
          <w:tag w:val="BNum"/>
          <w:id w:val="1645317809"/>
          <w:lock w:val="sdtLocked"/>
          <w:placeholder>
            <w:docPart w:val="A21CEAB2A9F84A44A7971FE7375EC48D"/>
          </w:placeholder>
          <w:text/>
        </w:sdtPr>
        <w:sdtEndPr/>
        <w:sdtContent>
          <w:r>
            <w:rPr>
              <w:color w:val="auto"/>
            </w:rPr>
            <w:t>2997</w:t>
          </w:r>
        </w:sdtContent>
      </w:sdt>
    </w:p>
    <w:p w14:paraId="5E1A4E8F" w14:textId="016D8448" w:rsidR="00CD36CF" w:rsidRPr="00CE2BDC" w:rsidRDefault="00CD36CF" w:rsidP="0089140B">
      <w:pPr>
        <w:pStyle w:val="Sponsors"/>
        <w:widowControl w:val="0"/>
        <w:rPr>
          <w:color w:val="auto"/>
        </w:rPr>
      </w:pPr>
      <w:r w:rsidRPr="00CE2BDC">
        <w:rPr>
          <w:color w:val="auto"/>
        </w:rPr>
        <w:t xml:space="preserve">By </w:t>
      </w:r>
      <w:sdt>
        <w:sdtPr>
          <w:rPr>
            <w:color w:val="auto"/>
          </w:rPr>
          <w:tag w:val="Sponsors"/>
          <w:id w:val="1589585889"/>
          <w:placeholder>
            <w:docPart w:val="5314F397730A43AEB89C9E018A9FD211"/>
          </w:placeholder>
          <w:text w:multiLine="1"/>
        </w:sdtPr>
        <w:sdtEndPr/>
        <w:sdtContent>
          <w:r w:rsidR="00D80BF3" w:rsidRPr="00CE2BDC">
            <w:rPr>
              <w:color w:val="auto"/>
            </w:rPr>
            <w:t>Delegate</w:t>
          </w:r>
          <w:r w:rsidR="002A458D">
            <w:rPr>
              <w:color w:val="auto"/>
            </w:rPr>
            <w:t>s</w:t>
          </w:r>
          <w:r w:rsidR="00D80BF3" w:rsidRPr="00CE2BDC">
            <w:rPr>
              <w:color w:val="auto"/>
            </w:rPr>
            <w:t xml:space="preserve"> </w:t>
          </w:r>
          <w:r w:rsidR="00DB401D">
            <w:rPr>
              <w:color w:val="auto"/>
            </w:rPr>
            <w:t>Dillon</w:t>
          </w:r>
          <w:r w:rsidR="002A458D">
            <w:rPr>
              <w:color w:val="auto"/>
            </w:rPr>
            <w:t>, Kimble, and T. Howell</w:t>
          </w:r>
        </w:sdtContent>
      </w:sdt>
    </w:p>
    <w:p w14:paraId="32449F37" w14:textId="27BC507C" w:rsidR="00E831B3" w:rsidRPr="00CE2BDC" w:rsidRDefault="00CD36CF" w:rsidP="0089140B">
      <w:pPr>
        <w:pStyle w:val="References"/>
        <w:widowControl w:val="0"/>
        <w:rPr>
          <w:color w:val="auto"/>
        </w:rPr>
      </w:pPr>
      <w:r w:rsidRPr="00CE2BDC">
        <w:rPr>
          <w:color w:val="auto"/>
        </w:rPr>
        <w:t>[</w:t>
      </w:r>
      <w:sdt>
        <w:sdtPr>
          <w:rPr>
            <w:color w:val="auto"/>
          </w:rPr>
          <w:tag w:val="References"/>
          <w:id w:val="-1043047873"/>
          <w:placeholder>
            <w:docPart w:val="7D0293B2BF8E48A3BA4A16E90E716304"/>
          </w:placeholder>
          <w:text w:multiLine="1"/>
        </w:sdtPr>
        <w:sdtEndPr/>
        <w:sdtContent>
          <w:r w:rsidR="00CF0AE1">
            <w:rPr>
              <w:color w:val="auto"/>
            </w:rPr>
            <w:t>Introduced February 26, 2025; referred to the Committee on Education then Finance</w:t>
          </w:r>
        </w:sdtContent>
      </w:sdt>
      <w:r w:rsidRPr="00CE2BDC">
        <w:rPr>
          <w:color w:val="auto"/>
        </w:rPr>
        <w:t>]</w:t>
      </w:r>
    </w:p>
    <w:p w14:paraId="3F8B8E40" w14:textId="77777777" w:rsidR="000E68CB" w:rsidRPr="00CE2BDC" w:rsidRDefault="000E68CB" w:rsidP="000E68CB">
      <w:pPr>
        <w:pStyle w:val="References"/>
        <w:widowControl w:val="0"/>
        <w:spacing w:line="5280" w:lineRule="auto"/>
        <w:rPr>
          <w:color w:val="auto"/>
        </w:rPr>
      </w:pPr>
    </w:p>
    <w:p w14:paraId="0D9CBD9A" w14:textId="47894191" w:rsidR="00303684" w:rsidRPr="00CE2BDC" w:rsidRDefault="0000526A" w:rsidP="00945348">
      <w:pPr>
        <w:pStyle w:val="TitleSection"/>
        <w:rPr>
          <w:color w:val="auto"/>
        </w:rPr>
      </w:pPr>
      <w:r w:rsidRPr="00CE2BDC">
        <w:rPr>
          <w:color w:val="auto"/>
        </w:rPr>
        <w:lastRenderedPageBreak/>
        <w:t>A BILL</w:t>
      </w:r>
      <w:r w:rsidR="002816B1" w:rsidRPr="00CE2BDC">
        <w:rPr>
          <w:color w:val="auto"/>
        </w:rPr>
        <w:t xml:space="preserve"> </w:t>
      </w:r>
      <w:r w:rsidR="00510ADD" w:rsidRPr="00CE2BDC">
        <w:rPr>
          <w:color w:val="auto"/>
        </w:rPr>
        <w:t xml:space="preserve">to </w:t>
      </w:r>
      <w:r w:rsidR="002816B1" w:rsidRPr="00CE2BDC">
        <w:rPr>
          <w:color w:val="auto"/>
        </w:rPr>
        <w:t>amen</w:t>
      </w:r>
      <w:r w:rsidR="00FD2C49" w:rsidRPr="00CE2BDC">
        <w:rPr>
          <w:color w:val="auto"/>
        </w:rPr>
        <w:t>d</w:t>
      </w:r>
      <w:r w:rsidR="001535B8">
        <w:rPr>
          <w:color w:val="auto"/>
        </w:rPr>
        <w:t xml:space="preserve"> and reenact </w:t>
      </w:r>
      <w:r w:rsidR="001535B8" w:rsidRPr="00CE2BDC">
        <w:rPr>
          <w:color w:val="auto"/>
        </w:rPr>
        <w:t>§18</w:t>
      </w:r>
      <w:r w:rsidR="001535B8">
        <w:rPr>
          <w:color w:val="auto"/>
        </w:rPr>
        <w:t>-9D-15 of</w:t>
      </w:r>
      <w:r w:rsidR="00FD2C49" w:rsidRPr="00CE2BDC">
        <w:rPr>
          <w:color w:val="auto"/>
        </w:rPr>
        <w:t xml:space="preserve"> </w:t>
      </w:r>
      <w:r w:rsidR="002816B1" w:rsidRPr="00CE2BDC">
        <w:rPr>
          <w:color w:val="auto"/>
        </w:rPr>
        <w:t>the Code of West Virginia</w:t>
      </w:r>
      <w:r w:rsidR="00D80BF3" w:rsidRPr="00CE2BDC">
        <w:rPr>
          <w:color w:val="auto"/>
        </w:rPr>
        <w:t>,</w:t>
      </w:r>
      <w:r w:rsidR="00CE2BDC" w:rsidRPr="00CE2BDC">
        <w:rPr>
          <w:color w:val="auto"/>
        </w:rPr>
        <w:t xml:space="preserve"> </w:t>
      </w:r>
      <w:r w:rsidR="00D80BF3" w:rsidRPr="00CE2BDC">
        <w:rPr>
          <w:color w:val="auto"/>
        </w:rPr>
        <w:t>1931,</w:t>
      </w:r>
      <w:r w:rsidR="00CE2BDC" w:rsidRPr="00CE2BDC">
        <w:rPr>
          <w:color w:val="auto"/>
        </w:rPr>
        <w:t xml:space="preserve"> </w:t>
      </w:r>
      <w:r w:rsidR="00D80BF3" w:rsidRPr="00CE2BDC">
        <w:rPr>
          <w:color w:val="auto"/>
        </w:rPr>
        <w:t>as</w:t>
      </w:r>
      <w:r w:rsidR="001535B8">
        <w:rPr>
          <w:color w:val="auto"/>
        </w:rPr>
        <w:t xml:space="preserve"> amended</w:t>
      </w:r>
      <w:r w:rsidR="008B7424" w:rsidRPr="00CE2BDC">
        <w:rPr>
          <w:color w:val="auto"/>
        </w:rPr>
        <w:t>,</w:t>
      </w:r>
      <w:r w:rsidR="002816B1" w:rsidRPr="00CE2BDC">
        <w:rPr>
          <w:color w:val="auto"/>
        </w:rPr>
        <w:t xml:space="preserve"> relating to</w:t>
      </w:r>
      <w:r w:rsidR="00DB401D" w:rsidRPr="00DB401D">
        <w:rPr>
          <w:color w:val="auto"/>
        </w:rPr>
        <w:t xml:space="preserve"> </w:t>
      </w:r>
      <w:r w:rsidR="001535B8">
        <w:rPr>
          <w:color w:val="auto"/>
        </w:rPr>
        <w:t>the creation of the "Support for Neglected Schools Act."</w:t>
      </w:r>
    </w:p>
    <w:p w14:paraId="33A5583C" w14:textId="6FC842A8" w:rsidR="00C33014" w:rsidRDefault="00303684" w:rsidP="00DB401D">
      <w:pPr>
        <w:pStyle w:val="EnactingClause"/>
        <w:rPr>
          <w:color w:val="auto"/>
        </w:rPr>
      </w:pPr>
      <w:r w:rsidRPr="00CE2BDC">
        <w:rPr>
          <w:color w:val="auto"/>
        </w:rPr>
        <w:t>Be it enacted by the Legislature of West Virginia:</w:t>
      </w:r>
    </w:p>
    <w:p w14:paraId="28473611" w14:textId="77777777" w:rsidR="001535B8" w:rsidRDefault="001535B8" w:rsidP="0089140B">
      <w:pPr>
        <w:pStyle w:val="Note"/>
        <w:rPr>
          <w:color w:val="auto"/>
        </w:rPr>
        <w:sectPr w:rsidR="001535B8" w:rsidSect="001535B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2F34F0" w14:textId="5EBD8BA9" w:rsidR="001535B8" w:rsidRDefault="001535B8" w:rsidP="001535B8">
      <w:pPr>
        <w:pStyle w:val="ArticleHeading"/>
        <w:rPr>
          <w:color w:val="auto"/>
        </w:rPr>
      </w:pPr>
      <w:r>
        <w:t>ARTICLE 9D. SCHOOL BUILDING AUTHORITY.</w:t>
      </w:r>
      <w:r>
        <w:rPr>
          <w:color w:val="auto"/>
        </w:rPr>
        <w:t xml:space="preserve"> </w:t>
      </w:r>
    </w:p>
    <w:p w14:paraId="1F0EA48B" w14:textId="77777777" w:rsidR="001535B8" w:rsidRDefault="001535B8" w:rsidP="0089140B">
      <w:pPr>
        <w:pStyle w:val="Note"/>
        <w:rPr>
          <w:color w:val="auto"/>
        </w:rPr>
        <w:sectPr w:rsidR="001535B8" w:rsidSect="001535B8">
          <w:type w:val="continuous"/>
          <w:pgSz w:w="12240" w:h="15840" w:code="1"/>
          <w:pgMar w:top="1440" w:right="1440" w:bottom="1440" w:left="1440" w:header="720" w:footer="720" w:gutter="0"/>
          <w:lnNumType w:countBy="1" w:restart="newSection"/>
          <w:cols w:space="720"/>
          <w:docGrid w:linePitch="360"/>
        </w:sectPr>
      </w:pPr>
    </w:p>
    <w:p w14:paraId="7BAE3AA1" w14:textId="77777777" w:rsidR="001535B8" w:rsidRDefault="001535B8" w:rsidP="00726843">
      <w:pPr>
        <w:pStyle w:val="SectionHeading"/>
        <w:sectPr w:rsidR="001535B8" w:rsidSect="001535B8">
          <w:type w:val="continuous"/>
          <w:pgSz w:w="12240" w:h="15840" w:code="1"/>
          <w:pgMar w:top="1440" w:right="1440" w:bottom="1440" w:left="1440" w:header="720" w:footer="720" w:gutter="0"/>
          <w:lnNumType w:countBy="1" w:restart="newSection"/>
          <w:cols w:space="720"/>
          <w:docGrid w:linePitch="360"/>
        </w:sectPr>
      </w:pPr>
      <w:r w:rsidRPr="00726843">
        <w:t>§18-9D-15. Legislative intent; allocation of money among categories of projects; lease-purchase options; limitation on time period for expenditure of project allocation; county maintenance budget requirements; project disbursements over period of years; preference for multicounty arrangements; submission of project designs; set-aside to encourage local participation.</w:t>
      </w:r>
    </w:p>
    <w:p w14:paraId="660C32EA" w14:textId="77777777" w:rsidR="001535B8" w:rsidRPr="00726843" w:rsidRDefault="001535B8" w:rsidP="00726843">
      <w:pPr>
        <w:pStyle w:val="SectionBody"/>
      </w:pPr>
      <w:r w:rsidRPr="00726843">
        <w:t>(a) It is the intent of the Legislature to empower the School Building Authority to facilitate and provide state funds and to administer all federal funds provided for the construction and major improvement of school facilities so as to meet the educational needs of the people of this state in an efficient and economical manner. The authority shall make funding determinations in accordance with the provisions of this article and shall assess existing school facilities and each facility’s school major improvement plan in relation to the needs of the individual student, the general school population, the communities served by the facilities and facility needs statewide.</w:t>
      </w:r>
    </w:p>
    <w:p w14:paraId="7D0A21BB" w14:textId="77777777" w:rsidR="001535B8" w:rsidRPr="00726843" w:rsidRDefault="001535B8" w:rsidP="00726843">
      <w:pPr>
        <w:pStyle w:val="SectionBody"/>
      </w:pPr>
      <w:r w:rsidRPr="00726843">
        <w:t>(b) An amount that is not more than 10 percent of the sum of moneys that are determined by the authority to be available for distribution during the then current fiscal year from:</w:t>
      </w:r>
    </w:p>
    <w:p w14:paraId="08BD0443" w14:textId="77777777" w:rsidR="001535B8" w:rsidRPr="00726843" w:rsidRDefault="001535B8" w:rsidP="00726843">
      <w:pPr>
        <w:pStyle w:val="SectionBody"/>
      </w:pPr>
      <w:r w:rsidRPr="00726843">
        <w:t>(1) The issuance of revenue bonds for which moneys in the School Building Debt Service Fund or the Excess Lottery School Building Debt Service Fund are pledged as security;</w:t>
      </w:r>
    </w:p>
    <w:p w14:paraId="56594598" w14:textId="77777777" w:rsidR="001535B8" w:rsidRPr="00726843" w:rsidRDefault="001535B8" w:rsidP="00726843">
      <w:pPr>
        <w:pStyle w:val="SectionBody"/>
      </w:pPr>
      <w:r w:rsidRPr="00726843">
        <w:t>(2) Moneys paid into the School Construction Fund pursuant to §18-9D-6 of this code; and</w:t>
      </w:r>
    </w:p>
    <w:p w14:paraId="39CFCE75" w14:textId="77777777" w:rsidR="001535B8" w:rsidRPr="00726843" w:rsidRDefault="001535B8" w:rsidP="00726843">
      <w:pPr>
        <w:pStyle w:val="SectionBody"/>
      </w:pPr>
      <w:r w:rsidRPr="00726843">
        <w:t xml:space="preserve">(3) Any other moneys received by the authority, except moneys paid into the School Major Improvement Fund pursuant to §18-9D-6 of this code and moneys deposited into the School Access Safety Fund pursuant to §18-9F-5 of this code, may be allocated and may be expended by the authority for projects authorized in accordance with §18-9D-16 of this code that service the educational community statewide or, upon application by the state board, for educational </w:t>
      </w:r>
      <w:r w:rsidRPr="00726843">
        <w:lastRenderedPageBreak/>
        <w:t xml:space="preserve">programs that are under the jurisdiction of the state board. In addition, upon application by the state board or the administrative council of an area vocational educational center established pursuant to §18-2B-1 </w:t>
      </w:r>
      <w:r w:rsidRPr="00726843">
        <w:rPr>
          <w:i/>
          <w:iCs/>
        </w:rPr>
        <w:t>et seq</w:t>
      </w:r>
      <w:r w:rsidRPr="00726843">
        <w:t>. of this code, the authority may allocate and expend under this subsection moneys for school major improvement projects authorized in accordance with §18-9D-16 of this code proposed by the state board or an administrative council for school facilities under the direct supervision of the state board or an administrative council, respectively. Furthermore, upon application by a county board, the authority may allocate and expend under this subsection moneys for school major improvement projects for vocational programs at comprehensive high schools, vocational programs at comprehensive middle schools, vocational schools cooperating with community and technical college programs, or any combination of the three. Each county board is encouraged to cooperate with community and technical colleges in the use of existing or development of new vocational technical facilities. All projects eligible for funds from this subsection shall be submitted directly to the authority which shall be solely responsible for the project's evaluation, subject to the following:</w:t>
      </w:r>
    </w:p>
    <w:p w14:paraId="74302A1B" w14:textId="77777777" w:rsidR="001535B8" w:rsidRPr="00726843" w:rsidRDefault="001535B8" w:rsidP="00726843">
      <w:pPr>
        <w:pStyle w:val="SectionBody"/>
      </w:pPr>
      <w:r w:rsidRPr="00726843">
        <w:t>(A) Any project funded by the authority shall be in accordance with a comprehensive educational facility plan which must be approved by the state board and the authority. The authority may not expend any moneys for a school major improvement project proposed by the state board or the administrative council of an area vocational educational center unless the state board or an administrative council has submitted a 10-year facilities plan; and</w:t>
      </w:r>
    </w:p>
    <w:p w14:paraId="76CC3236" w14:textId="77777777" w:rsidR="001535B8" w:rsidRPr="00726843" w:rsidRDefault="001535B8" w:rsidP="00726843">
      <w:pPr>
        <w:pStyle w:val="SectionBody"/>
      </w:pPr>
      <w:r w:rsidRPr="00726843">
        <w:t>(B) The authority shall, before allocating any moneys to the state board or the administrative council of an area vocational educational center for a school improvement project, consider all other funding sources available for the project.</w:t>
      </w:r>
    </w:p>
    <w:p w14:paraId="12AF2ABF" w14:textId="77777777" w:rsidR="001535B8" w:rsidRPr="00726843" w:rsidRDefault="001535B8" w:rsidP="00726843">
      <w:pPr>
        <w:pStyle w:val="SectionBody"/>
      </w:pPr>
      <w:r w:rsidRPr="00726843">
        <w:t>(c) An amount that is not more than two percent of the moneys that are determined by the authority to be available for distribution during the current fiscal year from:</w:t>
      </w:r>
    </w:p>
    <w:p w14:paraId="65078EDE" w14:textId="77777777" w:rsidR="001535B8" w:rsidRPr="00726843" w:rsidRDefault="001535B8" w:rsidP="00726843">
      <w:pPr>
        <w:pStyle w:val="SectionBody"/>
      </w:pPr>
      <w:r w:rsidRPr="00726843">
        <w:t>(1) The issuance of revenue bonds for which moneys in the School Building Debt Service Fund or the Excess Lottery School Building Debt Service Fund are pledged as security;</w:t>
      </w:r>
    </w:p>
    <w:p w14:paraId="6E00BE4D" w14:textId="77777777" w:rsidR="001535B8" w:rsidRPr="00726843" w:rsidRDefault="001535B8" w:rsidP="00726843">
      <w:pPr>
        <w:pStyle w:val="SectionBody"/>
      </w:pPr>
      <w:r w:rsidRPr="00726843">
        <w:t>(2) Moneys paid into the School Construction Fund pursuant to §18-9D-6 of this code; and</w:t>
      </w:r>
    </w:p>
    <w:p w14:paraId="2D918024" w14:textId="77777777" w:rsidR="001535B8" w:rsidRPr="00726843" w:rsidRDefault="001535B8" w:rsidP="00726843">
      <w:pPr>
        <w:pStyle w:val="SectionBody"/>
      </w:pPr>
      <w:r w:rsidRPr="00726843">
        <w:t>(3) Any other moneys received by the authority, except moneys deposited into the School Major Improvement Fund and moneys deposited into the School Access Safety Fund pursuant to §18-9F-5 of this code, shall be set aside by the authority as an emergency fund to be distributed in accordance with the guidelines adopted by the authority.</w:t>
      </w:r>
    </w:p>
    <w:p w14:paraId="41EDBBC5" w14:textId="77777777" w:rsidR="001535B8" w:rsidRPr="00726843" w:rsidRDefault="001535B8" w:rsidP="00726843">
      <w:pPr>
        <w:pStyle w:val="SectionBody"/>
      </w:pPr>
      <w:r w:rsidRPr="00726843">
        <w:t>(d) An amount that is not more than five percent of the moneys that are determined by the authority to be available for distribution during the current fiscal year from:</w:t>
      </w:r>
    </w:p>
    <w:p w14:paraId="58495479" w14:textId="77777777" w:rsidR="001535B8" w:rsidRPr="00726843" w:rsidRDefault="001535B8" w:rsidP="00726843">
      <w:pPr>
        <w:pStyle w:val="SectionBody"/>
      </w:pPr>
      <w:r w:rsidRPr="00726843">
        <w:t>(1) The issuance of revenue bonds for which moneys in the School Building Debt Service Fund or the Excess Lottery School Building Debt Service Fund are pledged as security;</w:t>
      </w:r>
    </w:p>
    <w:p w14:paraId="103A92FB" w14:textId="77777777" w:rsidR="001535B8" w:rsidRPr="00726843" w:rsidRDefault="001535B8" w:rsidP="00726843">
      <w:pPr>
        <w:pStyle w:val="SectionBody"/>
      </w:pPr>
      <w:r w:rsidRPr="00726843">
        <w:t>(2) Moneys paid into the School Construction Fund pursuant to §18-9D-6 of this code; and</w:t>
      </w:r>
    </w:p>
    <w:p w14:paraId="322565AD" w14:textId="77777777" w:rsidR="001535B8" w:rsidRPr="00726843" w:rsidRDefault="001535B8" w:rsidP="00726843">
      <w:pPr>
        <w:pStyle w:val="SectionBody"/>
      </w:pPr>
      <w:r w:rsidRPr="00726843">
        <w:t xml:space="preserve">(3) Any other moneys received by the authority, except moneys deposited into the School Major Improvement Fund and moneys deposited into the School Access Safety Fund pursuant to §18-9F-5 of this code, may be reserved by the authority for multiuse vocational-technical education facilities projects that may include post-secondary programs as a first priority use. The authority may allocate and expend under this subsection moneys for any purposes authorized in this article on multiuse vocational-technical education facilities projects, including equipment and equipment updates at the facilities, authorized in accordance with §18-9D-16 of this code. If the projects approved under this subsection do not require the full amount of moneys reserved, moneys above the amount required may be allocated and expended in accordance with other provisions of this article. A county board, the state board, an administrative council, or the joint administrative board of a vocational-technical education facility which includes post-secondary programs may propose projects for facilities or equipment, or both, which are under the direct supervision of the respective body: </w:t>
      </w:r>
      <w:r w:rsidRPr="00726843">
        <w:rPr>
          <w:i/>
          <w:iCs/>
        </w:rPr>
        <w:t>Provided</w:t>
      </w:r>
      <w:r w:rsidRPr="00726843">
        <w:t>, That the authority shall, before allocating any moneys for a project under this subsection, consider all other funding sources available for the project.</w:t>
      </w:r>
    </w:p>
    <w:p w14:paraId="5FBA640E" w14:textId="77777777" w:rsidR="001535B8" w:rsidRPr="00726843" w:rsidRDefault="001535B8" w:rsidP="00726843">
      <w:pPr>
        <w:pStyle w:val="SectionBody"/>
      </w:pPr>
      <w:r w:rsidRPr="00726843">
        <w:t>(e) The remaining moneys determined by the authority to be available for distribution during the then current fiscal year from:</w:t>
      </w:r>
    </w:p>
    <w:p w14:paraId="0C9D4E7F" w14:textId="77777777" w:rsidR="001535B8" w:rsidRPr="00726843" w:rsidRDefault="001535B8" w:rsidP="00726843">
      <w:pPr>
        <w:pStyle w:val="SectionBody"/>
      </w:pPr>
      <w:r w:rsidRPr="00726843">
        <w:t>(1) The issuance of revenue bonds for which moneys in the School Building Debt Service Fund or the Excess Lottery School Building Debt Service Fund are pledged as security;</w:t>
      </w:r>
    </w:p>
    <w:p w14:paraId="09D916B6" w14:textId="77777777" w:rsidR="001535B8" w:rsidRPr="00726843" w:rsidRDefault="001535B8" w:rsidP="00726843">
      <w:pPr>
        <w:pStyle w:val="SectionBody"/>
      </w:pPr>
      <w:r w:rsidRPr="00726843">
        <w:t>(2) Moneys paid into the School Construction Fund pursuant to §18-9D-6 of this code; and</w:t>
      </w:r>
    </w:p>
    <w:p w14:paraId="6848FCE9" w14:textId="77777777" w:rsidR="001535B8" w:rsidRPr="00726843" w:rsidRDefault="001535B8" w:rsidP="00726843">
      <w:pPr>
        <w:pStyle w:val="SectionBody"/>
      </w:pPr>
      <w:r w:rsidRPr="00726843">
        <w:t>(3) Any other moneys received by the authority, except moneys deposited into the School Major Improvement Fund and moneys deposited into the School Access Safety Fund pursuant to §18-9F-5 of this code, shall be allocated and expended on the basis of need and efficient use of resources for projects funded in accordance with §18-9D-16 of this code.</w:t>
      </w:r>
    </w:p>
    <w:p w14:paraId="531B6AB5" w14:textId="77777777" w:rsidR="001535B8" w:rsidRPr="00726843" w:rsidRDefault="001535B8" w:rsidP="00726843">
      <w:pPr>
        <w:pStyle w:val="SectionBody"/>
      </w:pPr>
      <w:r w:rsidRPr="00726843">
        <w:t xml:space="preserve">(f) If a county board proposes to finance a project that is authorized in accordance with §18-9D-16 of this code through a lease with an option to purchase leased premises upon the expiration of the total lease period pursuant to an investment contract, the authority may not allocate moneys to the county board in connection with the project: </w:t>
      </w:r>
      <w:r w:rsidRPr="00726843">
        <w:rPr>
          <w:i/>
          <w:iCs/>
        </w:rPr>
        <w:t>Provided</w:t>
      </w:r>
      <w:r w:rsidRPr="00726843">
        <w:t>, That the authority may transfer moneys to the state board which, with the authority, shall lend the amount transferred to the county board to be used only for a one-time payment due at the beginning of the lease term, made for the purpose of reducing annual lease payments under the investment contract, subject to the following conditions:</w:t>
      </w:r>
    </w:p>
    <w:p w14:paraId="5DD98974" w14:textId="77777777" w:rsidR="001535B8" w:rsidRPr="00726843" w:rsidRDefault="001535B8" w:rsidP="00726843">
      <w:pPr>
        <w:pStyle w:val="SectionBody"/>
      </w:pPr>
      <w:r w:rsidRPr="00726843">
        <w:t>(1) The loan shall be secured in the manner required by the authority, in consultation with the state board, and shall be repaid in a period and bear interest at a rate as determined by the state board and the authority and shall have any terms and conditions that are required by the authority, all of which shall be set forth in a loan agreement among the authority, the state board and the county board;</w:t>
      </w:r>
    </w:p>
    <w:p w14:paraId="7D7B0FF6" w14:textId="77777777" w:rsidR="001535B8" w:rsidRPr="00726843" w:rsidRDefault="001535B8" w:rsidP="00726843">
      <w:pPr>
        <w:pStyle w:val="SectionBody"/>
      </w:pPr>
      <w:r w:rsidRPr="00726843">
        <w:t>(2) The loan agreement shall provide for the state board and the authority to defer the payment of principal and interest upon any loan made to the county board during the term of the investment contract, and annual renewals of the investment contract, among the state board, the authority, the county board and a lessor, subject to the following:</w:t>
      </w:r>
    </w:p>
    <w:p w14:paraId="752054FD" w14:textId="77777777" w:rsidR="001535B8" w:rsidRPr="00726843" w:rsidRDefault="001535B8" w:rsidP="00726843">
      <w:pPr>
        <w:pStyle w:val="SectionBody"/>
      </w:pPr>
      <w:r w:rsidRPr="00726843">
        <w:t>(A) If a county board which has received a loan from the authority for a one-time payment at the beginning of the lease term does not renew the lease annually until performance of the investment contract in its entirety is completed, the county board is in default and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w:t>
      </w:r>
    </w:p>
    <w:p w14:paraId="74695B3A" w14:textId="77777777" w:rsidR="001535B8" w:rsidRPr="00726843" w:rsidRDefault="001535B8" w:rsidP="00726843">
      <w:pPr>
        <w:pStyle w:val="SectionBody"/>
      </w:pPr>
      <w:r w:rsidRPr="00726843">
        <w:t>(B) If a county board renews the lease annually through the performance of the investment contract in its entirety, the county board shall exercise its option to purchase the leased premises;</w:t>
      </w:r>
    </w:p>
    <w:p w14:paraId="08DDC0E0" w14:textId="77777777" w:rsidR="001535B8" w:rsidRPr="00726843" w:rsidRDefault="001535B8" w:rsidP="00726843">
      <w:pPr>
        <w:pStyle w:val="SectionBody"/>
      </w:pPr>
      <w:r w:rsidRPr="00726843">
        <w:t>(C) The failure of the county board to make a scheduled payment pursuant to the investment contract constitutes an event of default under the loan agreement;</w:t>
      </w:r>
    </w:p>
    <w:p w14:paraId="3E3D0E24" w14:textId="77777777" w:rsidR="001535B8" w:rsidRPr="00726843" w:rsidRDefault="001535B8" w:rsidP="00726843">
      <w:pPr>
        <w:pStyle w:val="SectionBody"/>
      </w:pPr>
      <w:r w:rsidRPr="00726843">
        <w:t>(D) Upon a default by a county board,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 and</w:t>
      </w:r>
    </w:p>
    <w:p w14:paraId="475460D5" w14:textId="77777777" w:rsidR="001535B8" w:rsidRPr="00726843" w:rsidRDefault="001535B8" w:rsidP="00726843">
      <w:pPr>
        <w:pStyle w:val="SectionBody"/>
      </w:pPr>
      <w:r w:rsidRPr="00726843">
        <w:t>(E) If the loan becomes due and payable immediately, the authority, in consultation with the state board, shall use all means available under the loan agreement and law to collect the outstanding principal balance of the loan, together with all unpaid interest accrued to the date of payment of the outstanding principal balance; and</w:t>
      </w:r>
    </w:p>
    <w:p w14:paraId="0B13987C" w14:textId="77777777" w:rsidR="001535B8" w:rsidRPr="00726843" w:rsidRDefault="001535B8" w:rsidP="00726843">
      <w:pPr>
        <w:pStyle w:val="SectionBody"/>
      </w:pPr>
      <w:r w:rsidRPr="00726843">
        <w:t>(3) The loan agreement shall provide for the state board and the authority to forgive all principal and interest of the loan upon the county board purchasing the leased premises pursuant to the investment contract and performance of the investment contract in its entirety.</w:t>
      </w:r>
    </w:p>
    <w:p w14:paraId="09CD7D01" w14:textId="77777777" w:rsidR="001535B8" w:rsidRPr="00726843" w:rsidRDefault="001535B8" w:rsidP="00726843">
      <w:pPr>
        <w:pStyle w:val="SectionBody"/>
      </w:pPr>
      <w:r w:rsidRPr="00726843">
        <w:t xml:space="preserve">(g) To encourage county boards to proceed promptly with facilities planning and to prepare for the expenditure of any state moneys derived from the sources described in this section, any county board or other entity to whom moneys are allocated by the authority that fails to expend the money within three years of the allocation shall forfeit the allocation and thereafter is ineligible for further allocations pursuant to this section until it is ready to expend funds in accordance with an approved facilities plan: </w:t>
      </w:r>
      <w:r w:rsidRPr="00726843">
        <w:rPr>
          <w:i/>
          <w:iCs/>
        </w:rPr>
        <w:t>Provided</w:t>
      </w:r>
      <w:r w:rsidRPr="00726843">
        <w:t>, That the authority may authorize an extension beyond the three-year forfeiture period not to exceed an additional two years. Any amount forfeited shall be added to the total funds available in the School Construction Fund of the authority for future allocation and distribution. Funds may not be distributed for any project under this article unless the responsible entity has a facilities plan approved by the state board and the School Building Authority and is prepared to commence expenditure of the funds during the fiscal year in which the moneys are distributed.</w:t>
      </w:r>
    </w:p>
    <w:p w14:paraId="2B414C6E" w14:textId="77777777" w:rsidR="001535B8" w:rsidRPr="00726843" w:rsidRDefault="001535B8" w:rsidP="00726843">
      <w:pPr>
        <w:pStyle w:val="SectionBody"/>
      </w:pPr>
      <w:r w:rsidRPr="00726843">
        <w:t>(h) The remaining moneys that are determined by the authority to be available for distribution during the then current fiscal year from moneys paid into the School Major Improvement Fund pursuant to §18-9D-6 of this code shall be allocated and distributed on the basis of need and efficient use of resources for projects authorized in accordance with §18-9D-16 of this code, subject to the following:</w:t>
      </w:r>
    </w:p>
    <w:p w14:paraId="031DF33A" w14:textId="77777777" w:rsidR="001535B8" w:rsidRPr="00726843" w:rsidRDefault="001535B8" w:rsidP="00726843">
      <w:pPr>
        <w:pStyle w:val="SectionBody"/>
      </w:pPr>
      <w:r w:rsidRPr="00726843">
        <w:t>(1) The moneys may not be distributed for any project under this section unless the responsible entity has a facilities plan approved by the state board and the authority and is to commence expenditures of the funds during the fiscal year in which the moneys are distributed;</w:t>
      </w:r>
    </w:p>
    <w:p w14:paraId="2F08B4B0" w14:textId="77777777" w:rsidR="001535B8" w:rsidRPr="00726843" w:rsidRDefault="001535B8" w:rsidP="00726843">
      <w:pPr>
        <w:pStyle w:val="SectionBody"/>
      </w:pPr>
      <w:r w:rsidRPr="00726843">
        <w:t>(2) Any moneys allocated to a project and not distributed for that project shall be deposited in an account to the credit of the project, the principal amount to remain to the credit of and available to the project for a period of two years; and</w:t>
      </w:r>
    </w:p>
    <w:p w14:paraId="7C089BC1" w14:textId="77777777" w:rsidR="001535B8" w:rsidRPr="00726843" w:rsidRDefault="001535B8" w:rsidP="00726843">
      <w:pPr>
        <w:pStyle w:val="SectionBody"/>
      </w:pPr>
      <w:r w:rsidRPr="00726843">
        <w:t>(3) Any moneys which are unexpended after a two-year period shall be redistributed on the basis of need from the School Major Improvement Fund in that fiscal year.</w:t>
      </w:r>
    </w:p>
    <w:p w14:paraId="714C2775" w14:textId="77777777" w:rsidR="001535B8" w:rsidRPr="00726843" w:rsidRDefault="001535B8" w:rsidP="00726843">
      <w:pPr>
        <w:pStyle w:val="SectionBody"/>
      </w:pPr>
      <w:r w:rsidRPr="00726843">
        <w:t>(i) Local matching funds may not be required under the provisions of this section. However, this article does not negate the responsibilities of the county boards to maintain school facilities. Therefore, as a prerequisite for eligibility to receive an allocation of school major improvement funds from the authority, a county board shall provide annual school facility maintenance expenditure data to the authority which shall be jointly reviewed by the authority and the state Department of Education Office of School Facilities and Transportation to assist the authority in its determination of the most meritorious projects to be funded through the School Major Improvement Fund. The state board shall promulgate rules relating to county boards' school facility maintenance budgets, including items which shall be included in these budgets.</w:t>
      </w:r>
    </w:p>
    <w:p w14:paraId="1192A686" w14:textId="77777777" w:rsidR="001535B8" w:rsidRPr="00726843" w:rsidRDefault="001535B8" w:rsidP="00726843">
      <w:pPr>
        <w:pStyle w:val="SectionBody"/>
      </w:pPr>
      <w:r w:rsidRPr="00726843">
        <w:t>(j) Any county board may use moneys provided by the authority under this article in conjunction with local funds derived from bonding, special levy, or other sources. Distribution to a county board, or to the state board or the administrative council of an area vocational educational center pursuant to subsection (b) of this section, may be in a lump sum or in accordance with a schedule of payments adopted by the authority pursuant to guidelines adopted by the authority.</w:t>
      </w:r>
    </w:p>
    <w:p w14:paraId="420B0F43" w14:textId="77777777" w:rsidR="001535B8" w:rsidRPr="00726843" w:rsidRDefault="001535B8" w:rsidP="00726843">
      <w:pPr>
        <w:pStyle w:val="SectionBody"/>
      </w:pPr>
      <w:r w:rsidRPr="00726843">
        <w:t>(2) A county board may apply to the authority for funding under this article as part of the county's bond finance plan for a proposed capital improvement bond levy to be submitted to the voters of that county. The county board shall first submit a request for the funding to the executive director of the authority prior to the county board’s proposed bond levy election. After initial consultation with the executive director, the county board shall prepare a written outline of the bond finance plan, the capital improvements to be made with levy funds, and the amount and timing of funding requested from the authority. The county board shall then present its request at a meeting of the members of the authority.</w:t>
      </w:r>
    </w:p>
    <w:p w14:paraId="3D555A1A" w14:textId="77777777" w:rsidR="001535B8" w:rsidRPr="00726843" w:rsidRDefault="001535B8" w:rsidP="00726843">
      <w:pPr>
        <w:pStyle w:val="SectionBody"/>
      </w:pPr>
      <w:r w:rsidRPr="00726843">
        <w:t xml:space="preserve">Grants of financial assistance that have received initial approval under this section are contingent upon passage of the bond levy and final approval by the School Building Authority of the county’s bond finance plan. Any materials produced by the county or its county board that refer to the authority shall include a statement of this contingency and terms. Notwithstanding any other provision of this subsection, financial assistance to be provided by the authority may only be used to pay costs of capital improvements and may not be pledged as security for or repayment of any bonds issued by the county board. </w:t>
      </w:r>
    </w:p>
    <w:p w14:paraId="0E6E6C58" w14:textId="77777777" w:rsidR="001535B8" w:rsidRPr="00726843" w:rsidRDefault="001535B8" w:rsidP="00726843">
      <w:pPr>
        <w:pStyle w:val="SectionBody"/>
      </w:pPr>
      <w:r w:rsidRPr="00726843">
        <w:t xml:space="preserve">Upon passage of the bond levy, the county board shall have four years to finalize the project: </w:t>
      </w:r>
      <w:r w:rsidRPr="00726843">
        <w:rPr>
          <w:i/>
          <w:iCs/>
        </w:rPr>
        <w:t>Provided</w:t>
      </w:r>
      <w:r w:rsidRPr="00726843">
        <w:t>, That the authority may grant an extension to the four years in extenuating circumstances. The provisions of this subsection do not apply to any proposed capital improvement bond levy that is scheduled to be submitted to the voters on or before December 31, 2023.</w:t>
      </w:r>
    </w:p>
    <w:p w14:paraId="3D3F17BA" w14:textId="77777777" w:rsidR="001535B8" w:rsidRPr="00726843" w:rsidRDefault="001535B8" w:rsidP="00726843">
      <w:pPr>
        <w:pStyle w:val="SectionBody"/>
      </w:pPr>
      <w:r w:rsidRPr="00726843">
        <w:t>(k) Funds in the School Construction Fund shall first be transferred and expended as follows:</w:t>
      </w:r>
    </w:p>
    <w:p w14:paraId="387E1768" w14:textId="77777777" w:rsidR="001535B8" w:rsidRPr="00726843" w:rsidRDefault="001535B8" w:rsidP="00726843">
      <w:pPr>
        <w:pStyle w:val="SectionBody"/>
      </w:pPr>
      <w:r w:rsidRPr="00726843">
        <w:t>(1) Any funds deposited in the School Construction Fund shall be expended first in accordance with an appropriation by the Legislature.</w:t>
      </w:r>
    </w:p>
    <w:p w14:paraId="5854CCA4" w14:textId="77777777" w:rsidR="001535B8" w:rsidRPr="00726843" w:rsidRDefault="001535B8" w:rsidP="00726843">
      <w:pPr>
        <w:pStyle w:val="SectionBody"/>
      </w:pPr>
      <w:r w:rsidRPr="00726843">
        <w:t>(2) To the extent that funds are available in the School Construction Fund in excess of that amount appropriated in any fiscal year, the excess funds may be expended for projects authorized in accordance with §18-9D-16 of this code.</w:t>
      </w:r>
    </w:p>
    <w:p w14:paraId="483BA3F1" w14:textId="77777777" w:rsidR="001535B8" w:rsidRPr="00726843" w:rsidRDefault="001535B8" w:rsidP="00726843">
      <w:pPr>
        <w:pStyle w:val="SectionBody"/>
      </w:pPr>
      <w:r w:rsidRPr="00726843">
        <w:t>(l) It is the intent of the Legislature to encourage county boards to explore and consider arrangements with other counties that may facilitate the highest and best use of all available funds, which may result in improved transportation arrangements for students, or which otherwise may create efficiencies for county boards and the students. In order to address the intent of the Legislature contained in this subsection, the authority shall grant preference to those projects which involve multicounty arrangements as the authority shall determine reasonable and proper.</w:t>
      </w:r>
    </w:p>
    <w:p w14:paraId="330D31C3" w14:textId="77777777" w:rsidR="001535B8" w:rsidRPr="00726843" w:rsidRDefault="001535B8" w:rsidP="00726843">
      <w:pPr>
        <w:pStyle w:val="SectionBody"/>
      </w:pPr>
      <w:r w:rsidRPr="00726843">
        <w:t>(m) County boards shall submit all designs for construction of new school buildings to the School Building Authority for review and approval prior to preparation of final bid documents. A vendor who has been debarred pursuant §5A-3-33b through §5A-3-33f of this code may not bid on or be awarded a contract under this section.</w:t>
      </w:r>
    </w:p>
    <w:p w14:paraId="1C3ADE2F" w14:textId="77777777" w:rsidR="001535B8" w:rsidRPr="00726843" w:rsidRDefault="001535B8" w:rsidP="00726843">
      <w:pPr>
        <w:pStyle w:val="SectionBody"/>
      </w:pPr>
      <w:r w:rsidRPr="00726843">
        <w:t>(n) The authority may elect to disburse funds for approved construction projects over a period of more than one year subject to the following:</w:t>
      </w:r>
    </w:p>
    <w:p w14:paraId="196A6A79" w14:textId="77777777" w:rsidR="001535B8" w:rsidRPr="00726843" w:rsidRDefault="001535B8" w:rsidP="00726843">
      <w:pPr>
        <w:pStyle w:val="SectionBody"/>
      </w:pPr>
      <w:r w:rsidRPr="00726843">
        <w:t>(1) The authority may not approve the funding of a school construction project over a period of more than three years;</w:t>
      </w:r>
    </w:p>
    <w:p w14:paraId="22835CAE" w14:textId="77777777" w:rsidR="001535B8" w:rsidRPr="00726843" w:rsidRDefault="001535B8" w:rsidP="00726843">
      <w:pPr>
        <w:pStyle w:val="SectionBody"/>
      </w:pPr>
      <w:r w:rsidRPr="00726843">
        <w:t>(2) The authority may not approve the use of more than 50 percent of the revenue available for distribution in any given fiscal year for projects that are to be funded over a period of more than one year; and</w:t>
      </w:r>
    </w:p>
    <w:p w14:paraId="248745F2" w14:textId="77777777" w:rsidR="001535B8" w:rsidRPr="00726843" w:rsidRDefault="001535B8" w:rsidP="00726843">
      <w:pPr>
        <w:pStyle w:val="SectionBody"/>
      </w:pPr>
      <w:r w:rsidRPr="00726843">
        <w:t>(3) In order to encourage local participation in funding school construction projects, the authority may set aside limited funding, not to exceed $500,000, in reserve for one additional year to provide a county the opportunity to complete financial planning for a project prior to the allocation of construction funds. Any funding shall be on a reserve basis and converted to a part of the construction grant only after all project budget funds have been secured and all county commitments have been fulfilled. Failure of the county to solidify the project budget and meet its obligations to the state within 18 months of the date the funding is set aside by the authority will result in expiration of the reserve and the funds shall be reallocated by the authority in the succeeding funding cycle.</w:t>
      </w:r>
    </w:p>
    <w:p w14:paraId="1A31453F" w14:textId="273C6203" w:rsidR="001535B8" w:rsidRDefault="001535B8" w:rsidP="001535B8">
      <w:pPr>
        <w:pStyle w:val="SectionBody"/>
        <w:rPr>
          <w:color w:val="auto"/>
        </w:rPr>
      </w:pPr>
      <w:r w:rsidRPr="00726843">
        <w:t>(o) Notwithstanding the provisions of West Virginia Code §18-9D-15 or §18-9D-16, a public charter school may, in its name and sole discretion, submit application to the School Building Authority for funding for costs associated with the renovating, remodeling, purchase or construction of a building to be used for public charter school purposes and for the cost of the project, and the authority may, in its sole discretion, approve such amount of funding as it determines appropriate, in its sole discretion, for such project from monies appropriated to the authority for the benefit of public charter schools. In the event that a public charter school closes, and the public charter school used School Building Authority funding for its building, the building shall be returned to the authorizer, as defined in §18-5G-2 of this code, for purposes of ownership. If the building cannot be returned to the authorizer, the building shall be returned to the state. Additionally, if School Building Authority funds were used to improve an existing property, the School Building Authority is authorized to develop a formula to determine the monetary amount of improvements to be returned to either the authorizer or the state.</w:t>
      </w:r>
    </w:p>
    <w:p w14:paraId="06D7ED58" w14:textId="77777777" w:rsidR="001535B8" w:rsidRPr="001535B8" w:rsidRDefault="001535B8" w:rsidP="001535B8">
      <w:pPr>
        <w:pStyle w:val="SectionBody"/>
        <w:rPr>
          <w:u w:val="single"/>
        </w:rPr>
      </w:pPr>
      <w:r w:rsidRPr="001535B8">
        <w:rPr>
          <w:u w:val="single"/>
        </w:rPr>
        <w:t xml:space="preserve">(p) The Local School Improvement Council ("LSIC") of any public school in this state may act independently of a local education authority, including but not limited to the county board, to submit an application for funding to address any deferred maintenance concerns of a school: </w:t>
      </w:r>
      <w:r w:rsidRPr="001535B8">
        <w:rPr>
          <w:i/>
          <w:iCs/>
          <w:u w:val="single"/>
        </w:rPr>
        <w:t>Provided</w:t>
      </w:r>
      <w:r w:rsidRPr="001535B8">
        <w:rPr>
          <w:u w:val="single"/>
        </w:rPr>
        <w:t>, That the deferred maintenance cost to bring the facility up to current as expressed in the Comprehensive Educational Facilities Plan exceeds 25% of the School Building Authority's estimated cost of replacement for the facility, and the LSIC finds that the local education authority has not taken sufficient action to address the facility needs of the school.</w:t>
      </w:r>
    </w:p>
    <w:p w14:paraId="15BFB8DD" w14:textId="77777777" w:rsidR="001535B8" w:rsidRPr="001535B8" w:rsidRDefault="001535B8" w:rsidP="001535B8">
      <w:pPr>
        <w:pStyle w:val="SectionBody"/>
        <w:rPr>
          <w:u w:val="single"/>
        </w:rPr>
        <w:sectPr w:rsidR="001535B8" w:rsidRPr="001535B8" w:rsidSect="001535B8">
          <w:type w:val="continuous"/>
          <w:pgSz w:w="12240" w:h="15840" w:code="1"/>
          <w:pgMar w:top="1440" w:right="1440" w:bottom="1440" w:left="1440" w:header="720" w:footer="720" w:gutter="0"/>
          <w:lnNumType w:countBy="1" w:restart="newSection"/>
          <w:cols w:space="720"/>
          <w:docGrid w:linePitch="360"/>
        </w:sectPr>
      </w:pPr>
    </w:p>
    <w:p w14:paraId="4A0C00CB" w14:textId="77777777" w:rsidR="001535B8" w:rsidRDefault="001535B8" w:rsidP="0089140B">
      <w:pPr>
        <w:pStyle w:val="Note"/>
        <w:rPr>
          <w:color w:val="auto"/>
        </w:rPr>
        <w:sectPr w:rsidR="001535B8" w:rsidSect="001535B8">
          <w:type w:val="continuous"/>
          <w:pgSz w:w="12240" w:h="15840" w:code="1"/>
          <w:pgMar w:top="1440" w:right="1440" w:bottom="1440" w:left="1440" w:header="720" w:footer="720" w:gutter="0"/>
          <w:lnNumType w:countBy="1" w:restart="newSection"/>
          <w:cols w:space="720"/>
          <w:docGrid w:linePitch="360"/>
        </w:sectPr>
      </w:pPr>
    </w:p>
    <w:p w14:paraId="298F47C1" w14:textId="77777777" w:rsidR="00DB401D" w:rsidRPr="00CE2BDC" w:rsidRDefault="00DB401D" w:rsidP="0089140B">
      <w:pPr>
        <w:pStyle w:val="Note"/>
        <w:rPr>
          <w:color w:val="auto"/>
        </w:rPr>
      </w:pPr>
    </w:p>
    <w:p w14:paraId="6936D3E8" w14:textId="57816B8E" w:rsidR="006865E9" w:rsidRPr="00CE2BDC" w:rsidRDefault="00CF1DCA" w:rsidP="0089140B">
      <w:pPr>
        <w:pStyle w:val="Note"/>
        <w:rPr>
          <w:color w:val="auto"/>
        </w:rPr>
      </w:pPr>
      <w:r w:rsidRPr="00CE2BDC">
        <w:rPr>
          <w:color w:val="auto"/>
        </w:rPr>
        <w:t>NOTE: The</w:t>
      </w:r>
      <w:r w:rsidR="006865E9" w:rsidRPr="00CE2BDC">
        <w:rPr>
          <w:color w:val="auto"/>
        </w:rPr>
        <w:t xml:space="preserve"> purpose of this bill is to</w:t>
      </w:r>
      <w:r w:rsidR="00DB401D">
        <w:rPr>
          <w:color w:val="auto"/>
        </w:rPr>
        <w:t xml:space="preserve"> </w:t>
      </w:r>
      <w:r w:rsidR="001535B8">
        <w:rPr>
          <w:color w:val="auto"/>
        </w:rPr>
        <w:t>provide for the creation of the "Support for Neglected Schools Act</w:t>
      </w:r>
      <w:r w:rsidR="00DB401D">
        <w:rPr>
          <w:color w:val="auto"/>
        </w:rPr>
        <w:t>.</w:t>
      </w:r>
      <w:r w:rsidR="001535B8">
        <w:rPr>
          <w:color w:val="auto"/>
        </w:rPr>
        <w:t>"</w:t>
      </w:r>
      <w:r w:rsidR="006865E9" w:rsidRPr="00CE2BDC">
        <w:rPr>
          <w:color w:val="auto"/>
        </w:rPr>
        <w:t xml:space="preserve"> </w:t>
      </w:r>
    </w:p>
    <w:p w14:paraId="776C4A83" w14:textId="1DDAF83F" w:rsidR="006865E9" w:rsidRPr="00CE2BDC" w:rsidRDefault="00AE48A0" w:rsidP="0089140B">
      <w:pPr>
        <w:pStyle w:val="Note"/>
        <w:rPr>
          <w:color w:val="auto"/>
        </w:rPr>
      </w:pPr>
      <w:r w:rsidRPr="00CE2BDC">
        <w:rPr>
          <w:color w:val="auto"/>
        </w:rPr>
        <w:t xml:space="preserve">Strike-throughs indicate language that would be stricken from a heading or the present law and underscoring indicates new language that would be </w:t>
      </w:r>
      <w:r w:rsidR="0055672F">
        <w:rPr>
          <w:color w:val="auto"/>
        </w:rPr>
        <w:t>v</w:t>
      </w:r>
      <w:r w:rsidRPr="00CE2BDC">
        <w:rPr>
          <w:color w:val="auto"/>
        </w:rPr>
        <w:t>added.</w:t>
      </w:r>
    </w:p>
    <w:sectPr w:rsidR="006865E9" w:rsidRPr="00CE2BDC" w:rsidSect="001535B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CFFD" w14:textId="77777777" w:rsidR="00575B04" w:rsidRPr="00B844FE" w:rsidRDefault="00575B04" w:rsidP="00B844FE">
      <w:r>
        <w:separator/>
      </w:r>
    </w:p>
  </w:endnote>
  <w:endnote w:type="continuationSeparator" w:id="0">
    <w:p w14:paraId="68F8FFD2" w14:textId="77777777" w:rsidR="00575B04" w:rsidRPr="00B844FE" w:rsidRDefault="00575B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8245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B6F4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309205"/>
      <w:docPartObj>
        <w:docPartGallery w:val="Page Numbers (Bottom of Page)"/>
        <w:docPartUnique/>
      </w:docPartObj>
    </w:sdtPr>
    <w:sdtEndPr>
      <w:rPr>
        <w:noProof/>
      </w:rPr>
    </w:sdtEndPr>
    <w:sdtContent>
      <w:p w14:paraId="5AE8045F" w14:textId="58B0D530" w:rsidR="00D80BF3" w:rsidRDefault="00D80B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3A01F" w14:textId="0BB5DCE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95BE" w14:textId="77777777" w:rsidR="001535B8" w:rsidRDefault="00153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C70FB" w14:textId="77777777" w:rsidR="00575B04" w:rsidRPr="00B844FE" w:rsidRDefault="00575B04" w:rsidP="00B844FE">
      <w:r>
        <w:separator/>
      </w:r>
    </w:p>
  </w:footnote>
  <w:footnote w:type="continuationSeparator" w:id="0">
    <w:p w14:paraId="385B636D" w14:textId="77777777" w:rsidR="00575B04" w:rsidRPr="00B844FE" w:rsidRDefault="00575B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58E4" w14:textId="77777777" w:rsidR="002A0269" w:rsidRPr="00B844FE" w:rsidRDefault="00CF0AE1">
    <w:pPr>
      <w:pStyle w:val="Header"/>
    </w:pPr>
    <w:sdt>
      <w:sdtPr>
        <w:id w:val="-684364211"/>
        <w:placeholder>
          <w:docPart w:val="32E9918E657D4C5DB261F4E487D4FD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E9918E657D4C5DB261F4E487D4FD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5A0" w14:textId="45C5461F" w:rsidR="00C33014" w:rsidRPr="00686E9A" w:rsidRDefault="00562FD4" w:rsidP="00945348">
    <w:pPr>
      <w:pStyle w:val="HeaderStyle"/>
      <w:tabs>
        <w:tab w:val="left" w:pos="6525"/>
      </w:tabs>
      <w:rPr>
        <w:sz w:val="22"/>
        <w:szCs w:val="22"/>
      </w:rPr>
    </w:pPr>
    <w:r>
      <w:rPr>
        <w:sz w:val="22"/>
        <w:szCs w:val="22"/>
      </w:rPr>
      <w:t>Intr</w:t>
    </w:r>
    <w:sdt>
      <w:sdtPr>
        <w:rPr>
          <w:sz w:val="22"/>
          <w:szCs w:val="22"/>
        </w:rPr>
        <w:tag w:val="BNumWH"/>
        <w:id w:val="138549797"/>
        <w:showingPlcHdr/>
        <w:text/>
      </w:sdtPr>
      <w:sdtEndPr/>
      <w:sdtContent/>
    </w:sdt>
    <w:r w:rsidR="007A5259" w:rsidRPr="00686E9A">
      <w:rPr>
        <w:sz w:val="22"/>
        <w:szCs w:val="22"/>
      </w:rPr>
      <w:t xml:space="preserve"> </w:t>
    </w:r>
    <w:r w:rsidR="001C47A4">
      <w:rPr>
        <w:sz w:val="22"/>
        <w:szCs w:val="22"/>
      </w:rPr>
      <w:t>HB</w:t>
    </w:r>
    <w:r w:rsidR="00C33014" w:rsidRPr="00686E9A">
      <w:rPr>
        <w:sz w:val="22"/>
        <w:szCs w:val="22"/>
      </w:rPr>
      <w:ptab w:relativeTo="margin" w:alignment="center" w:leader="none"/>
    </w:r>
    <w:r w:rsidR="00C33014" w:rsidRPr="00686E9A">
      <w:rPr>
        <w:sz w:val="22"/>
        <w:szCs w:val="22"/>
      </w:rPr>
      <w:tab/>
    </w:r>
    <w:r w:rsidR="00945348">
      <w:rPr>
        <w:sz w:val="22"/>
        <w:szCs w:val="22"/>
      </w:rPr>
      <w:tab/>
    </w:r>
    <w:sdt>
      <w:sdtPr>
        <w:rPr>
          <w:sz w:val="22"/>
          <w:szCs w:val="22"/>
        </w:rPr>
        <w:alias w:val="CBD Number"/>
        <w:tag w:val="CBD Number"/>
        <w:id w:val="1176923086"/>
        <w:lock w:val="sdtLocked"/>
        <w:text/>
      </w:sdtPr>
      <w:sdtEndPr/>
      <w:sdtContent>
        <w:r w:rsidR="00AE06E0">
          <w:rPr>
            <w:sz w:val="22"/>
            <w:szCs w:val="22"/>
          </w:rPr>
          <w:t>2025R</w:t>
        </w:r>
        <w:r w:rsidR="00DB401D">
          <w:rPr>
            <w:sz w:val="22"/>
            <w:szCs w:val="22"/>
          </w:rPr>
          <w:t>30</w:t>
        </w:r>
        <w:r w:rsidR="001535B8">
          <w:rPr>
            <w:sz w:val="22"/>
            <w:szCs w:val="22"/>
          </w:rPr>
          <w:t>07</w:t>
        </w:r>
      </w:sdtContent>
    </w:sdt>
  </w:p>
  <w:p w14:paraId="068CC7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39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C1E51"/>
    <w:multiLevelType w:val="multilevel"/>
    <w:tmpl w:val="9C32CA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7323864"/>
    <w:multiLevelType w:val="multilevel"/>
    <w:tmpl w:val="3AD8EE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60B25AFA"/>
    <w:multiLevelType w:val="multilevel"/>
    <w:tmpl w:val="C0A617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B3932CB"/>
    <w:multiLevelType w:val="multilevel"/>
    <w:tmpl w:val="AF98CA2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93487237">
    <w:abstractNumId w:val="3"/>
  </w:num>
  <w:num w:numId="2" w16cid:durableId="453715992">
    <w:abstractNumId w:val="3"/>
  </w:num>
  <w:num w:numId="3" w16cid:durableId="2137067847">
    <w:abstractNumId w:val="1"/>
  </w:num>
  <w:num w:numId="4" w16cid:durableId="1895504253">
    <w:abstractNumId w:val="2"/>
  </w:num>
  <w:num w:numId="5" w16cid:durableId="383220841">
    <w:abstractNumId w:val="4"/>
  </w:num>
  <w:num w:numId="6" w16cid:durableId="55794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9"/>
    <w:rsid w:val="00001DB9"/>
    <w:rsid w:val="00003915"/>
    <w:rsid w:val="0000526A"/>
    <w:rsid w:val="0003478D"/>
    <w:rsid w:val="000463A7"/>
    <w:rsid w:val="000573A9"/>
    <w:rsid w:val="00063253"/>
    <w:rsid w:val="0006569A"/>
    <w:rsid w:val="00085D22"/>
    <w:rsid w:val="00086BAE"/>
    <w:rsid w:val="00093AB0"/>
    <w:rsid w:val="000C5C77"/>
    <w:rsid w:val="000C6FA5"/>
    <w:rsid w:val="000D0D46"/>
    <w:rsid w:val="000D49F6"/>
    <w:rsid w:val="000D4B7D"/>
    <w:rsid w:val="000E3912"/>
    <w:rsid w:val="000E68CB"/>
    <w:rsid w:val="000F32E5"/>
    <w:rsid w:val="000F56BA"/>
    <w:rsid w:val="000F5B97"/>
    <w:rsid w:val="0010070F"/>
    <w:rsid w:val="00107391"/>
    <w:rsid w:val="001255B4"/>
    <w:rsid w:val="00150E0A"/>
    <w:rsid w:val="0015112E"/>
    <w:rsid w:val="001535B8"/>
    <w:rsid w:val="001552E7"/>
    <w:rsid w:val="001566B4"/>
    <w:rsid w:val="00160028"/>
    <w:rsid w:val="0016559C"/>
    <w:rsid w:val="0016654D"/>
    <w:rsid w:val="001A0A26"/>
    <w:rsid w:val="001A66B7"/>
    <w:rsid w:val="001C279E"/>
    <w:rsid w:val="001C47A4"/>
    <w:rsid w:val="001D459E"/>
    <w:rsid w:val="001E736F"/>
    <w:rsid w:val="00207079"/>
    <w:rsid w:val="00215CCE"/>
    <w:rsid w:val="0022348D"/>
    <w:rsid w:val="00244B24"/>
    <w:rsid w:val="00247245"/>
    <w:rsid w:val="002530AC"/>
    <w:rsid w:val="002642E9"/>
    <w:rsid w:val="0027011C"/>
    <w:rsid w:val="00273C87"/>
    <w:rsid w:val="00274200"/>
    <w:rsid w:val="00275740"/>
    <w:rsid w:val="00280329"/>
    <w:rsid w:val="002816B1"/>
    <w:rsid w:val="002873D4"/>
    <w:rsid w:val="002A0269"/>
    <w:rsid w:val="002A458D"/>
    <w:rsid w:val="002A4AB2"/>
    <w:rsid w:val="002B6826"/>
    <w:rsid w:val="002C3C28"/>
    <w:rsid w:val="002C45F5"/>
    <w:rsid w:val="002C7373"/>
    <w:rsid w:val="002D7193"/>
    <w:rsid w:val="00303684"/>
    <w:rsid w:val="003116EC"/>
    <w:rsid w:val="003143F5"/>
    <w:rsid w:val="00314854"/>
    <w:rsid w:val="003334FB"/>
    <w:rsid w:val="0033636E"/>
    <w:rsid w:val="00345235"/>
    <w:rsid w:val="003529DA"/>
    <w:rsid w:val="003579C7"/>
    <w:rsid w:val="003609CF"/>
    <w:rsid w:val="00365B81"/>
    <w:rsid w:val="00367AC0"/>
    <w:rsid w:val="00386912"/>
    <w:rsid w:val="00390095"/>
    <w:rsid w:val="00394191"/>
    <w:rsid w:val="003B638F"/>
    <w:rsid w:val="003B76A0"/>
    <w:rsid w:val="003C51CD"/>
    <w:rsid w:val="003C6034"/>
    <w:rsid w:val="003F6842"/>
    <w:rsid w:val="003F6EDA"/>
    <w:rsid w:val="003F7F0C"/>
    <w:rsid w:val="00400B5C"/>
    <w:rsid w:val="00431615"/>
    <w:rsid w:val="0043450E"/>
    <w:rsid w:val="004368E0"/>
    <w:rsid w:val="00437CC0"/>
    <w:rsid w:val="00444DB6"/>
    <w:rsid w:val="00470E46"/>
    <w:rsid w:val="00476387"/>
    <w:rsid w:val="00484D42"/>
    <w:rsid w:val="00494B69"/>
    <w:rsid w:val="00496D02"/>
    <w:rsid w:val="004A1CF5"/>
    <w:rsid w:val="004A413D"/>
    <w:rsid w:val="004B56F2"/>
    <w:rsid w:val="004C13DD"/>
    <w:rsid w:val="004C6017"/>
    <w:rsid w:val="004D3ABE"/>
    <w:rsid w:val="004E3441"/>
    <w:rsid w:val="004E51AD"/>
    <w:rsid w:val="00500579"/>
    <w:rsid w:val="005062EE"/>
    <w:rsid w:val="00510ADD"/>
    <w:rsid w:val="00522F20"/>
    <w:rsid w:val="0055107C"/>
    <w:rsid w:val="0055672F"/>
    <w:rsid w:val="00562FD4"/>
    <w:rsid w:val="00567171"/>
    <w:rsid w:val="0057180B"/>
    <w:rsid w:val="00575B04"/>
    <w:rsid w:val="005824D8"/>
    <w:rsid w:val="00583471"/>
    <w:rsid w:val="005A5366"/>
    <w:rsid w:val="005B0613"/>
    <w:rsid w:val="005C03DA"/>
    <w:rsid w:val="005C1DCF"/>
    <w:rsid w:val="005C3D58"/>
    <w:rsid w:val="005E3626"/>
    <w:rsid w:val="006236EF"/>
    <w:rsid w:val="006269BB"/>
    <w:rsid w:val="00630EDA"/>
    <w:rsid w:val="006369EB"/>
    <w:rsid w:val="00637E73"/>
    <w:rsid w:val="0066440F"/>
    <w:rsid w:val="006720A9"/>
    <w:rsid w:val="0067383C"/>
    <w:rsid w:val="006745ED"/>
    <w:rsid w:val="00676F85"/>
    <w:rsid w:val="006862A3"/>
    <w:rsid w:val="006865E9"/>
    <w:rsid w:val="00686E9A"/>
    <w:rsid w:val="00687927"/>
    <w:rsid w:val="00691622"/>
    <w:rsid w:val="00691F3E"/>
    <w:rsid w:val="00694BFB"/>
    <w:rsid w:val="0069754A"/>
    <w:rsid w:val="006A106B"/>
    <w:rsid w:val="006C17B4"/>
    <w:rsid w:val="006C2B6D"/>
    <w:rsid w:val="006C523D"/>
    <w:rsid w:val="006C5870"/>
    <w:rsid w:val="006D4036"/>
    <w:rsid w:val="006D75E3"/>
    <w:rsid w:val="006E054E"/>
    <w:rsid w:val="006F02A8"/>
    <w:rsid w:val="006F5E44"/>
    <w:rsid w:val="00703507"/>
    <w:rsid w:val="00723434"/>
    <w:rsid w:val="0073299F"/>
    <w:rsid w:val="0074073E"/>
    <w:rsid w:val="00757A9E"/>
    <w:rsid w:val="00792D13"/>
    <w:rsid w:val="00793F80"/>
    <w:rsid w:val="007A5259"/>
    <w:rsid w:val="007A7081"/>
    <w:rsid w:val="007B5FD4"/>
    <w:rsid w:val="007D043E"/>
    <w:rsid w:val="007F1CF5"/>
    <w:rsid w:val="00822EAE"/>
    <w:rsid w:val="00826BE7"/>
    <w:rsid w:val="00834EDE"/>
    <w:rsid w:val="00840126"/>
    <w:rsid w:val="00843DFC"/>
    <w:rsid w:val="00844864"/>
    <w:rsid w:val="00866996"/>
    <w:rsid w:val="008671B0"/>
    <w:rsid w:val="00873434"/>
    <w:rsid w:val="008736AA"/>
    <w:rsid w:val="0089140B"/>
    <w:rsid w:val="008960A0"/>
    <w:rsid w:val="00896BBC"/>
    <w:rsid w:val="008A42A0"/>
    <w:rsid w:val="008B127A"/>
    <w:rsid w:val="008B7424"/>
    <w:rsid w:val="008C710F"/>
    <w:rsid w:val="008D275D"/>
    <w:rsid w:val="008E7967"/>
    <w:rsid w:val="00901A31"/>
    <w:rsid w:val="00901E8B"/>
    <w:rsid w:val="00905016"/>
    <w:rsid w:val="009117E0"/>
    <w:rsid w:val="00945348"/>
    <w:rsid w:val="00953981"/>
    <w:rsid w:val="00954DA4"/>
    <w:rsid w:val="00980327"/>
    <w:rsid w:val="00980938"/>
    <w:rsid w:val="00986049"/>
    <w:rsid w:val="00986478"/>
    <w:rsid w:val="009964C5"/>
    <w:rsid w:val="009B5557"/>
    <w:rsid w:val="009B5DBD"/>
    <w:rsid w:val="009C0780"/>
    <w:rsid w:val="009C3B33"/>
    <w:rsid w:val="009D2632"/>
    <w:rsid w:val="009E5D1B"/>
    <w:rsid w:val="009F1067"/>
    <w:rsid w:val="009F2022"/>
    <w:rsid w:val="009F63BC"/>
    <w:rsid w:val="00A15F1E"/>
    <w:rsid w:val="00A31E01"/>
    <w:rsid w:val="00A33492"/>
    <w:rsid w:val="00A335AC"/>
    <w:rsid w:val="00A37FCF"/>
    <w:rsid w:val="00A527AD"/>
    <w:rsid w:val="00A57981"/>
    <w:rsid w:val="00A57EE2"/>
    <w:rsid w:val="00A6342C"/>
    <w:rsid w:val="00A675D1"/>
    <w:rsid w:val="00A718CF"/>
    <w:rsid w:val="00A804B8"/>
    <w:rsid w:val="00A8480E"/>
    <w:rsid w:val="00A85B8C"/>
    <w:rsid w:val="00A9719B"/>
    <w:rsid w:val="00A97A57"/>
    <w:rsid w:val="00AB14C4"/>
    <w:rsid w:val="00AB6728"/>
    <w:rsid w:val="00AB6AA9"/>
    <w:rsid w:val="00AD7A07"/>
    <w:rsid w:val="00AE06E0"/>
    <w:rsid w:val="00AE48A0"/>
    <w:rsid w:val="00AE61BE"/>
    <w:rsid w:val="00AF1254"/>
    <w:rsid w:val="00B06456"/>
    <w:rsid w:val="00B16F25"/>
    <w:rsid w:val="00B22EFB"/>
    <w:rsid w:val="00B23CDE"/>
    <w:rsid w:val="00B24422"/>
    <w:rsid w:val="00B25566"/>
    <w:rsid w:val="00B32E0F"/>
    <w:rsid w:val="00B468FB"/>
    <w:rsid w:val="00B50F5F"/>
    <w:rsid w:val="00B54E84"/>
    <w:rsid w:val="00B60286"/>
    <w:rsid w:val="00B61FA7"/>
    <w:rsid w:val="00B66B81"/>
    <w:rsid w:val="00B71E6F"/>
    <w:rsid w:val="00B803B2"/>
    <w:rsid w:val="00B80C20"/>
    <w:rsid w:val="00B844FE"/>
    <w:rsid w:val="00B86B4F"/>
    <w:rsid w:val="00BA10D6"/>
    <w:rsid w:val="00BA1C44"/>
    <w:rsid w:val="00BA1F84"/>
    <w:rsid w:val="00BC2493"/>
    <w:rsid w:val="00BC562B"/>
    <w:rsid w:val="00BD1732"/>
    <w:rsid w:val="00BD617D"/>
    <w:rsid w:val="00BD7E80"/>
    <w:rsid w:val="00BE797D"/>
    <w:rsid w:val="00BE7BFB"/>
    <w:rsid w:val="00BF68DA"/>
    <w:rsid w:val="00C04E6B"/>
    <w:rsid w:val="00C067F1"/>
    <w:rsid w:val="00C11FE1"/>
    <w:rsid w:val="00C21C15"/>
    <w:rsid w:val="00C33014"/>
    <w:rsid w:val="00C33113"/>
    <w:rsid w:val="00C33434"/>
    <w:rsid w:val="00C34869"/>
    <w:rsid w:val="00C42EB6"/>
    <w:rsid w:val="00C55BA8"/>
    <w:rsid w:val="00C57069"/>
    <w:rsid w:val="00C6526C"/>
    <w:rsid w:val="00C81E33"/>
    <w:rsid w:val="00C85096"/>
    <w:rsid w:val="00C86FBC"/>
    <w:rsid w:val="00C9051B"/>
    <w:rsid w:val="00CB20EF"/>
    <w:rsid w:val="00CB3C3B"/>
    <w:rsid w:val="00CC1F3B"/>
    <w:rsid w:val="00CD12CB"/>
    <w:rsid w:val="00CD36CF"/>
    <w:rsid w:val="00CD393C"/>
    <w:rsid w:val="00CE2BDC"/>
    <w:rsid w:val="00CE72F5"/>
    <w:rsid w:val="00CF067F"/>
    <w:rsid w:val="00CF0AE1"/>
    <w:rsid w:val="00CF1DCA"/>
    <w:rsid w:val="00CF3441"/>
    <w:rsid w:val="00D01BD0"/>
    <w:rsid w:val="00D27467"/>
    <w:rsid w:val="00D3055B"/>
    <w:rsid w:val="00D31209"/>
    <w:rsid w:val="00D37514"/>
    <w:rsid w:val="00D45CF7"/>
    <w:rsid w:val="00D46AA7"/>
    <w:rsid w:val="00D51B36"/>
    <w:rsid w:val="00D550C2"/>
    <w:rsid w:val="00D579FC"/>
    <w:rsid w:val="00D60BD5"/>
    <w:rsid w:val="00D6257E"/>
    <w:rsid w:val="00D648A7"/>
    <w:rsid w:val="00D7049B"/>
    <w:rsid w:val="00D80BF3"/>
    <w:rsid w:val="00D81C16"/>
    <w:rsid w:val="00D93A45"/>
    <w:rsid w:val="00DA73D8"/>
    <w:rsid w:val="00DA787F"/>
    <w:rsid w:val="00DB401D"/>
    <w:rsid w:val="00DB54D0"/>
    <w:rsid w:val="00DD4181"/>
    <w:rsid w:val="00DD497D"/>
    <w:rsid w:val="00DE526B"/>
    <w:rsid w:val="00DF199D"/>
    <w:rsid w:val="00E01542"/>
    <w:rsid w:val="00E12E53"/>
    <w:rsid w:val="00E33A8F"/>
    <w:rsid w:val="00E365F1"/>
    <w:rsid w:val="00E42578"/>
    <w:rsid w:val="00E62F48"/>
    <w:rsid w:val="00E64BA3"/>
    <w:rsid w:val="00E814E8"/>
    <w:rsid w:val="00E831B3"/>
    <w:rsid w:val="00E83C16"/>
    <w:rsid w:val="00E85D88"/>
    <w:rsid w:val="00E86798"/>
    <w:rsid w:val="00E95FBC"/>
    <w:rsid w:val="00EA2FA6"/>
    <w:rsid w:val="00EC545F"/>
    <w:rsid w:val="00EC5E63"/>
    <w:rsid w:val="00EC68ED"/>
    <w:rsid w:val="00EE08BB"/>
    <w:rsid w:val="00EE70CB"/>
    <w:rsid w:val="00EF2108"/>
    <w:rsid w:val="00EF63D9"/>
    <w:rsid w:val="00F05A59"/>
    <w:rsid w:val="00F20F69"/>
    <w:rsid w:val="00F354BD"/>
    <w:rsid w:val="00F361C7"/>
    <w:rsid w:val="00F404D9"/>
    <w:rsid w:val="00F41CA2"/>
    <w:rsid w:val="00F443C0"/>
    <w:rsid w:val="00F62EFB"/>
    <w:rsid w:val="00F65AEF"/>
    <w:rsid w:val="00F939A4"/>
    <w:rsid w:val="00FA6A1A"/>
    <w:rsid w:val="00FA7B09"/>
    <w:rsid w:val="00FB360E"/>
    <w:rsid w:val="00FB4A3C"/>
    <w:rsid w:val="00FC4573"/>
    <w:rsid w:val="00FD2C49"/>
    <w:rsid w:val="00FD2F8F"/>
    <w:rsid w:val="00FD5B51"/>
    <w:rsid w:val="00FE067E"/>
    <w:rsid w:val="00FE208F"/>
    <w:rsid w:val="00FE4675"/>
    <w:rsid w:val="00FE5293"/>
    <w:rsid w:val="00FE5C65"/>
    <w:rsid w:val="00FE741F"/>
    <w:rsid w:val="00FE7F48"/>
    <w:rsid w:val="00FF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3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EF2108"/>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463A7"/>
    <w:rPr>
      <w:rFonts w:eastAsia="Calibri"/>
      <w:b/>
      <w:caps/>
      <w:color w:val="000000"/>
      <w:sz w:val="28"/>
    </w:rPr>
  </w:style>
  <w:style w:type="character" w:customStyle="1" w:styleId="ArticleHeadingChar">
    <w:name w:val="Article Heading Char"/>
    <w:link w:val="ArticleHeading"/>
    <w:rsid w:val="00470E46"/>
    <w:rPr>
      <w:rFonts w:eastAsia="Calibri"/>
      <w:b/>
      <w:caps/>
      <w:color w:val="000000"/>
      <w:sz w:val="24"/>
    </w:rPr>
  </w:style>
  <w:style w:type="character" w:customStyle="1" w:styleId="SectionBodyChar">
    <w:name w:val="Section Body Char"/>
    <w:link w:val="SectionBody"/>
    <w:rsid w:val="00470E46"/>
    <w:rPr>
      <w:rFonts w:eastAsia="Calibri"/>
      <w:color w:val="000000"/>
    </w:rPr>
  </w:style>
  <w:style w:type="character" w:customStyle="1" w:styleId="SectionHeadingChar">
    <w:name w:val="Section Heading Char"/>
    <w:link w:val="SectionHeading"/>
    <w:rsid w:val="00470E46"/>
    <w:rPr>
      <w:rFonts w:eastAsia="Calibri"/>
      <w:b/>
      <w:color w:val="000000"/>
    </w:rPr>
  </w:style>
  <w:style w:type="character" w:customStyle="1" w:styleId="Heading4Char">
    <w:name w:val="Heading 4 Char"/>
    <w:basedOn w:val="DefaultParagraphFont"/>
    <w:link w:val="Heading4"/>
    <w:uiPriority w:val="9"/>
    <w:rsid w:val="00EF2108"/>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EF210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476387"/>
    <w:rPr>
      <w:color w:val="0000FF"/>
      <w:u w:val="single"/>
    </w:rPr>
  </w:style>
  <w:style w:type="character" w:styleId="Emphasis">
    <w:name w:val="Emphasis"/>
    <w:basedOn w:val="DefaultParagraphFont"/>
    <w:uiPriority w:val="20"/>
    <w:qFormat/>
    <w:locked/>
    <w:rsid w:val="000F56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574">
      <w:bodyDiv w:val="1"/>
      <w:marLeft w:val="0"/>
      <w:marRight w:val="0"/>
      <w:marTop w:val="0"/>
      <w:marBottom w:val="0"/>
      <w:divBdr>
        <w:top w:val="none" w:sz="0" w:space="0" w:color="auto"/>
        <w:left w:val="none" w:sz="0" w:space="0" w:color="auto"/>
        <w:bottom w:val="none" w:sz="0" w:space="0" w:color="auto"/>
        <w:right w:val="none" w:sz="0" w:space="0" w:color="auto"/>
      </w:divBdr>
    </w:div>
    <w:div w:id="82459884">
      <w:bodyDiv w:val="1"/>
      <w:marLeft w:val="0"/>
      <w:marRight w:val="0"/>
      <w:marTop w:val="0"/>
      <w:marBottom w:val="0"/>
      <w:divBdr>
        <w:top w:val="none" w:sz="0" w:space="0" w:color="auto"/>
        <w:left w:val="none" w:sz="0" w:space="0" w:color="auto"/>
        <w:bottom w:val="none" w:sz="0" w:space="0" w:color="auto"/>
        <w:right w:val="none" w:sz="0" w:space="0" w:color="auto"/>
      </w:divBdr>
    </w:div>
    <w:div w:id="201139443">
      <w:bodyDiv w:val="1"/>
      <w:marLeft w:val="0"/>
      <w:marRight w:val="0"/>
      <w:marTop w:val="0"/>
      <w:marBottom w:val="0"/>
      <w:divBdr>
        <w:top w:val="none" w:sz="0" w:space="0" w:color="auto"/>
        <w:left w:val="none" w:sz="0" w:space="0" w:color="auto"/>
        <w:bottom w:val="none" w:sz="0" w:space="0" w:color="auto"/>
        <w:right w:val="none" w:sz="0" w:space="0" w:color="auto"/>
      </w:divBdr>
    </w:div>
    <w:div w:id="227570795">
      <w:bodyDiv w:val="1"/>
      <w:marLeft w:val="0"/>
      <w:marRight w:val="0"/>
      <w:marTop w:val="0"/>
      <w:marBottom w:val="0"/>
      <w:divBdr>
        <w:top w:val="none" w:sz="0" w:space="0" w:color="auto"/>
        <w:left w:val="none" w:sz="0" w:space="0" w:color="auto"/>
        <w:bottom w:val="none" w:sz="0" w:space="0" w:color="auto"/>
        <w:right w:val="none" w:sz="0" w:space="0" w:color="auto"/>
      </w:divBdr>
    </w:div>
    <w:div w:id="300766634">
      <w:bodyDiv w:val="1"/>
      <w:marLeft w:val="0"/>
      <w:marRight w:val="0"/>
      <w:marTop w:val="0"/>
      <w:marBottom w:val="0"/>
      <w:divBdr>
        <w:top w:val="none" w:sz="0" w:space="0" w:color="auto"/>
        <w:left w:val="none" w:sz="0" w:space="0" w:color="auto"/>
        <w:bottom w:val="none" w:sz="0" w:space="0" w:color="auto"/>
        <w:right w:val="none" w:sz="0" w:space="0" w:color="auto"/>
      </w:divBdr>
    </w:div>
    <w:div w:id="521557076">
      <w:bodyDiv w:val="1"/>
      <w:marLeft w:val="0"/>
      <w:marRight w:val="0"/>
      <w:marTop w:val="0"/>
      <w:marBottom w:val="0"/>
      <w:divBdr>
        <w:top w:val="none" w:sz="0" w:space="0" w:color="auto"/>
        <w:left w:val="none" w:sz="0" w:space="0" w:color="auto"/>
        <w:bottom w:val="none" w:sz="0" w:space="0" w:color="auto"/>
        <w:right w:val="none" w:sz="0" w:space="0" w:color="auto"/>
      </w:divBdr>
    </w:div>
    <w:div w:id="616182273">
      <w:bodyDiv w:val="1"/>
      <w:marLeft w:val="0"/>
      <w:marRight w:val="0"/>
      <w:marTop w:val="0"/>
      <w:marBottom w:val="0"/>
      <w:divBdr>
        <w:top w:val="none" w:sz="0" w:space="0" w:color="auto"/>
        <w:left w:val="none" w:sz="0" w:space="0" w:color="auto"/>
        <w:bottom w:val="none" w:sz="0" w:space="0" w:color="auto"/>
        <w:right w:val="none" w:sz="0" w:space="0" w:color="auto"/>
      </w:divBdr>
    </w:div>
    <w:div w:id="1483079806">
      <w:bodyDiv w:val="1"/>
      <w:marLeft w:val="0"/>
      <w:marRight w:val="0"/>
      <w:marTop w:val="0"/>
      <w:marBottom w:val="0"/>
      <w:divBdr>
        <w:top w:val="none" w:sz="0" w:space="0" w:color="auto"/>
        <w:left w:val="none" w:sz="0" w:space="0" w:color="auto"/>
        <w:bottom w:val="none" w:sz="0" w:space="0" w:color="auto"/>
        <w:right w:val="none" w:sz="0" w:space="0" w:color="auto"/>
      </w:divBdr>
    </w:div>
    <w:div w:id="1726099132">
      <w:bodyDiv w:val="1"/>
      <w:marLeft w:val="0"/>
      <w:marRight w:val="0"/>
      <w:marTop w:val="0"/>
      <w:marBottom w:val="0"/>
      <w:divBdr>
        <w:top w:val="none" w:sz="0" w:space="0" w:color="auto"/>
        <w:left w:val="none" w:sz="0" w:space="0" w:color="auto"/>
        <w:bottom w:val="none" w:sz="0" w:space="0" w:color="auto"/>
        <w:right w:val="none" w:sz="0" w:space="0" w:color="auto"/>
      </w:divBdr>
    </w:div>
    <w:div w:id="19490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1B23A6A114C828C6BC866B7D396CE"/>
        <w:category>
          <w:name w:val="General"/>
          <w:gallery w:val="placeholder"/>
        </w:category>
        <w:types>
          <w:type w:val="bbPlcHdr"/>
        </w:types>
        <w:behaviors>
          <w:behavior w:val="content"/>
        </w:behaviors>
        <w:guid w:val="{30494789-8A93-44FB-8B5D-E7A0FAEF9DBA}"/>
      </w:docPartPr>
      <w:docPartBody>
        <w:p w:rsidR="00EA5273" w:rsidRDefault="00B46A59">
          <w:pPr>
            <w:pStyle w:val="6711B23A6A114C828C6BC866B7D396CE"/>
          </w:pPr>
          <w:r w:rsidRPr="00B844FE">
            <w:t>Prefix Text</w:t>
          </w:r>
        </w:p>
      </w:docPartBody>
    </w:docPart>
    <w:docPart>
      <w:docPartPr>
        <w:name w:val="32E9918E657D4C5DB261F4E487D4FD11"/>
        <w:category>
          <w:name w:val="General"/>
          <w:gallery w:val="placeholder"/>
        </w:category>
        <w:types>
          <w:type w:val="bbPlcHdr"/>
        </w:types>
        <w:behaviors>
          <w:behavior w:val="content"/>
        </w:behaviors>
        <w:guid w:val="{FA5FBF7E-F69B-4D9A-8FF7-D4EA35961B4E}"/>
      </w:docPartPr>
      <w:docPartBody>
        <w:p w:rsidR="00EA5273" w:rsidRDefault="00B46A59">
          <w:pPr>
            <w:pStyle w:val="32E9918E657D4C5DB261F4E487D4FD11"/>
          </w:pPr>
          <w:r w:rsidRPr="00B844FE">
            <w:t>[Type here]</w:t>
          </w:r>
        </w:p>
      </w:docPartBody>
    </w:docPart>
    <w:docPart>
      <w:docPartPr>
        <w:name w:val="A21CEAB2A9F84A44A7971FE7375EC48D"/>
        <w:category>
          <w:name w:val="General"/>
          <w:gallery w:val="placeholder"/>
        </w:category>
        <w:types>
          <w:type w:val="bbPlcHdr"/>
        </w:types>
        <w:behaviors>
          <w:behavior w:val="content"/>
        </w:behaviors>
        <w:guid w:val="{40CA580E-47DF-4D00-AF7F-1E33089CF3B5}"/>
      </w:docPartPr>
      <w:docPartBody>
        <w:p w:rsidR="00EA5273" w:rsidRDefault="00B46A59">
          <w:pPr>
            <w:pStyle w:val="A21CEAB2A9F84A44A7971FE7375EC48D"/>
          </w:pPr>
          <w:r w:rsidRPr="00B844FE">
            <w:t>Number</w:t>
          </w:r>
        </w:p>
      </w:docPartBody>
    </w:docPart>
    <w:docPart>
      <w:docPartPr>
        <w:name w:val="5314F397730A43AEB89C9E018A9FD211"/>
        <w:category>
          <w:name w:val="General"/>
          <w:gallery w:val="placeholder"/>
        </w:category>
        <w:types>
          <w:type w:val="bbPlcHdr"/>
        </w:types>
        <w:behaviors>
          <w:behavior w:val="content"/>
        </w:behaviors>
        <w:guid w:val="{2828CFFD-DB44-44FF-ACE7-B70104AB977E}"/>
      </w:docPartPr>
      <w:docPartBody>
        <w:p w:rsidR="00EA5273" w:rsidRDefault="00B46A59">
          <w:pPr>
            <w:pStyle w:val="5314F397730A43AEB89C9E018A9FD211"/>
          </w:pPr>
          <w:r w:rsidRPr="00B844FE">
            <w:t>Enter Sponsors Here</w:t>
          </w:r>
        </w:p>
      </w:docPartBody>
    </w:docPart>
    <w:docPart>
      <w:docPartPr>
        <w:name w:val="7D0293B2BF8E48A3BA4A16E90E716304"/>
        <w:category>
          <w:name w:val="General"/>
          <w:gallery w:val="placeholder"/>
        </w:category>
        <w:types>
          <w:type w:val="bbPlcHdr"/>
        </w:types>
        <w:behaviors>
          <w:behavior w:val="content"/>
        </w:behaviors>
        <w:guid w:val="{910F744F-A34C-4B83-BEA2-C2F43AECCCD1}"/>
      </w:docPartPr>
      <w:docPartBody>
        <w:p w:rsidR="00EA5273" w:rsidRDefault="00B46A59">
          <w:pPr>
            <w:pStyle w:val="7D0293B2BF8E48A3BA4A16E90E7163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3"/>
    <w:rsid w:val="00263CCA"/>
    <w:rsid w:val="002873D4"/>
    <w:rsid w:val="003334FB"/>
    <w:rsid w:val="003731DC"/>
    <w:rsid w:val="003B638F"/>
    <w:rsid w:val="00540656"/>
    <w:rsid w:val="006174E8"/>
    <w:rsid w:val="00906F9B"/>
    <w:rsid w:val="00AB6F16"/>
    <w:rsid w:val="00B46A59"/>
    <w:rsid w:val="00C04E6B"/>
    <w:rsid w:val="00C86FBC"/>
    <w:rsid w:val="00D2148E"/>
    <w:rsid w:val="00EA5273"/>
    <w:rsid w:val="00EC68ED"/>
    <w:rsid w:val="00EF63D9"/>
    <w:rsid w:val="00F1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1B23A6A114C828C6BC866B7D396CE">
    <w:name w:val="6711B23A6A114C828C6BC866B7D396CE"/>
  </w:style>
  <w:style w:type="paragraph" w:customStyle="1" w:styleId="32E9918E657D4C5DB261F4E487D4FD11">
    <w:name w:val="32E9918E657D4C5DB261F4E487D4FD11"/>
  </w:style>
  <w:style w:type="paragraph" w:customStyle="1" w:styleId="A21CEAB2A9F84A44A7971FE7375EC48D">
    <w:name w:val="A21CEAB2A9F84A44A7971FE7375EC48D"/>
  </w:style>
  <w:style w:type="paragraph" w:customStyle="1" w:styleId="5314F397730A43AEB89C9E018A9FD211">
    <w:name w:val="5314F397730A43AEB89C9E018A9FD211"/>
  </w:style>
  <w:style w:type="character" w:styleId="PlaceholderText">
    <w:name w:val="Placeholder Text"/>
    <w:basedOn w:val="DefaultParagraphFont"/>
    <w:uiPriority w:val="99"/>
    <w:semiHidden/>
    <w:rPr>
      <w:color w:val="808080"/>
    </w:rPr>
  </w:style>
  <w:style w:type="paragraph" w:customStyle="1" w:styleId="7D0293B2BF8E48A3BA4A16E90E716304">
    <w:name w:val="7D0293B2BF8E48A3BA4A16E90E71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3125</Words>
  <Characters>17815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2025-02-25T20:44:00Z</dcterms:created>
  <dcterms:modified xsi:type="dcterms:W3CDTF">2025-02-25T20:44:00Z</dcterms:modified>
</cp:coreProperties>
</file>